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BBA17">
      <w:pPr>
        <w:spacing w:line="576" w:lineRule="exact"/>
        <w:outlineLvl w:val="1"/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-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b/>
          <w:bCs/>
          <w:color w:val="000000"/>
          <w:sz w:val="32"/>
          <w:szCs w:val="32"/>
        </w:rPr>
        <w:t>：</w:t>
      </w:r>
    </w:p>
    <w:p w14:paraId="38CED341">
      <w:pPr>
        <w:spacing w:line="560" w:lineRule="exact"/>
        <w:jc w:val="center"/>
        <w:rPr>
          <w:rFonts w:ascii="Times New Roman" w:hAnsi="Times New Roman" w:eastAsia="方正小标宋_GBK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000000"/>
          <w:sz w:val="44"/>
          <w:szCs w:val="44"/>
        </w:rPr>
        <w:t>吉林新闻奖参评作品推荐表</w:t>
      </w:r>
    </w:p>
    <w:p w14:paraId="718B48B7">
      <w:pPr>
        <w:tabs>
          <w:tab w:val="right" w:pos="8730"/>
        </w:tabs>
        <w:spacing w:line="400" w:lineRule="exact"/>
        <w:jc w:val="center"/>
        <w:rPr>
          <w:rFonts w:ascii="Times New Roman" w:hAnsi="Times New Roman" w:eastAsia="楷体_GB2312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000000"/>
          <w:sz w:val="28"/>
          <w:szCs w:val="28"/>
        </w:rPr>
        <w:t>(音视频新闻访谈、新闻直播和广播电视新闻编排)</w:t>
      </w:r>
    </w:p>
    <w:tbl>
      <w:tblPr>
        <w:tblStyle w:val="15"/>
        <w:tblW w:w="9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74"/>
        <w:gridCol w:w="478"/>
        <w:gridCol w:w="62"/>
        <w:gridCol w:w="954"/>
        <w:gridCol w:w="453"/>
        <w:gridCol w:w="535"/>
        <w:gridCol w:w="792"/>
        <w:gridCol w:w="194"/>
        <w:gridCol w:w="756"/>
        <w:gridCol w:w="213"/>
        <w:gridCol w:w="654"/>
        <w:gridCol w:w="921"/>
        <w:gridCol w:w="55"/>
        <w:gridCol w:w="937"/>
        <w:gridCol w:w="1144"/>
      </w:tblGrid>
      <w:tr w14:paraId="66001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9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18819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标题</w:t>
            </w:r>
          </w:p>
        </w:tc>
        <w:tc>
          <w:tcPr>
            <w:tcW w:w="4298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EE50D"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bookmarkStart w:id="0" w:name="OLE_LINK1"/>
            <w:r>
              <w:rPr>
                <w:rFonts w:hint="eastAsia" w:ascii="宋体" w:hAnsi="宋体"/>
                <w:b/>
                <w:bCs/>
              </w:rPr>
              <w:t>直播 | 虎啸山林 豹跃青川 迎“王者”归来 东北虎豹国家公园设立三周年网络直播</w:t>
            </w:r>
            <w:bookmarkEnd w:id="0"/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5DF85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参评项目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CA2D8"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</w:rPr>
              <w:t>新闻直播（新媒体）</w:t>
            </w:r>
          </w:p>
        </w:tc>
      </w:tr>
      <w:tr w14:paraId="2EBF8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9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A0E1B">
            <w:pPr>
              <w:widowControl/>
              <w:jc w:val="lef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298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E64B"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EA5D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CCD5F"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29924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CC710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时长</w:t>
            </w:r>
          </w:p>
        </w:tc>
        <w:tc>
          <w:tcPr>
            <w:tcW w:w="42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D5959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</w:rPr>
              <w:t>1时2分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98F70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语种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088F0">
            <w:pPr>
              <w:spacing w:line="240" w:lineRule="exact"/>
              <w:jc w:val="left"/>
              <w:rPr>
                <w:rFonts w:hint="eastAsia" w:ascii="宋体" w:hAnsi="宋体"/>
                <w:b/>
                <w:bCs/>
              </w:rPr>
            </w:pPr>
          </w:p>
        </w:tc>
      </w:tr>
      <w:tr w14:paraId="009E2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2213C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作者</w:t>
            </w:r>
          </w:p>
          <w:p w14:paraId="7D31FD2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4"/>
              </w:rPr>
              <w:t>（主创人员）</w:t>
            </w:r>
          </w:p>
        </w:tc>
        <w:tc>
          <w:tcPr>
            <w:tcW w:w="36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A5CED">
            <w:pPr>
              <w:spacing w:line="240" w:lineRule="exact"/>
              <w:jc w:val="lef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集体（刘飞、张雨帆、常海军、韩啸、孙圣惠、安国裴、孙雨萌、王云鑫、周润漪、陈莹、高明、柳佳、窦月光、蒋宝宝、徐小曦、李云龙、王晓宇、冯柏春、林大伟、袁远、梁迪、李帆、刘阔、李晓彬、李佳昊、王宁、刘洋）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B9EC7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7185B">
            <w:pPr>
              <w:spacing w:line="240" w:lineRule="exact"/>
              <w:jc w:val="lef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刘飞、张雨帆、韩啸</w:t>
            </w:r>
          </w:p>
        </w:tc>
      </w:tr>
      <w:tr w14:paraId="4B109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B0CA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原创单位</w:t>
            </w:r>
          </w:p>
        </w:tc>
        <w:tc>
          <w:tcPr>
            <w:tcW w:w="36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02388">
            <w:pPr>
              <w:spacing w:line="240" w:lineRule="exact"/>
              <w:jc w:val="lef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吉林广播电视台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FD7CC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2"/>
                <w:szCs w:val="22"/>
              </w:rPr>
              <w:t>发布端/账号/</w:t>
            </w:r>
          </w:p>
          <w:p w14:paraId="4B767A36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2"/>
                <w:szCs w:val="22"/>
              </w:rPr>
              <w:t>媒体名称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B3FF0">
            <w:pPr>
              <w:spacing w:line="240" w:lineRule="exact"/>
              <w:jc w:val="left"/>
              <w:rPr>
                <w:rFonts w:hint="eastAsia" w:ascii="宋体" w:hAnsi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/>
              </w:rPr>
              <w:t>吉祥新闻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客户端</w:t>
            </w:r>
          </w:p>
        </w:tc>
      </w:tr>
      <w:tr w14:paraId="0F3D1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773E0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刊播</w:t>
            </w:r>
          </w:p>
          <w:p w14:paraId="25753B5B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频率频道</w:t>
            </w:r>
          </w:p>
        </w:tc>
        <w:tc>
          <w:tcPr>
            <w:tcW w:w="36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2E9E1">
            <w:pPr>
              <w:spacing w:line="240" w:lineRule="exact"/>
              <w:jc w:val="left"/>
              <w:rPr>
                <w:rFonts w:ascii="Times New Roman" w:hAnsi="Times New Roman" w:eastAsia="华文中宋" w:cs="Times New Roman"/>
                <w:color w:val="000000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30BB8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5676A">
            <w:pPr>
              <w:spacing w:line="240" w:lineRule="exact"/>
              <w:jc w:val="lef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10月15日14时0分</w:t>
            </w:r>
          </w:p>
        </w:tc>
      </w:tr>
      <w:tr w14:paraId="5ED6F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9B882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bCs/>
                <w:color w:val="000000"/>
                <w:sz w:val="28"/>
                <w:szCs w:val="28"/>
              </w:rPr>
              <w:t>新媒体</w:t>
            </w:r>
          </w:p>
          <w:p w14:paraId="1F88327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6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4AD89"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</w:rPr>
              <w:t>https://m.jlntv.cn/stream?id=755122&amp;sign=bfdce2ad9&amp;t=1739928212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2445A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是否为</w:t>
            </w:r>
          </w:p>
          <w:p w14:paraId="3584F388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“三好作品”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F8325"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46F8E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2" w:hRule="atLeast"/>
          <w:jc w:val="center"/>
        </w:trPr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84A06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 xml:space="preserve">  ︵</w:t>
            </w:r>
          </w:p>
          <w:p w14:paraId="53ECC143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采作</w:t>
            </w:r>
          </w:p>
          <w:p w14:paraId="3CBF158F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编品</w:t>
            </w:r>
          </w:p>
          <w:p w14:paraId="09AAF036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过简</w:t>
            </w:r>
          </w:p>
          <w:p w14:paraId="7DCDF23F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程介</w:t>
            </w:r>
          </w:p>
          <w:p w14:paraId="60D368A6">
            <w:pPr>
              <w:spacing w:line="34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1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29B9F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2024年是我国正式设立首批国家公园三周年，为展示推进自然生态保护、保护生物多样性方面取得的积极成效，吉林广播电视台策划推出《虎啸山林 豹跃青川 迎“王者”归来 东北虎豹国家公园设立三周年网络直播》。直播联动虎豹公园所在地记者，分三路前往珲春、汪清等地，走进珲春东北虎豹自然科普馆、板石林场、东北虎豹国家公园监测宣教中心。通过天地空一体化监测系统，实时展现虎豹栖息地生态图景，生动呈现野生东北虎、豹种群数量较设立初期翻倍增长的成果。同时，以“现场纪实+专家解读+社区访谈”形式，展现珲春市林业局运用物理围栏、智能巡护等科技手段降低人兽冲突的创新实践，带网友全面了解东北虎豹国家公园从建立以来的发展变化，向世界展示虎豹保护吉林经验，讲述中国虎豹保护故事。整场直播主题突出、结构清晰、现场鲜活、故事典型并富有感染力。</w:t>
            </w:r>
          </w:p>
        </w:tc>
      </w:tr>
      <w:tr w14:paraId="77614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1AFC0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社</w:t>
            </w:r>
          </w:p>
          <w:p w14:paraId="7CA03343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会</w:t>
            </w:r>
          </w:p>
          <w:p w14:paraId="28DB7B5D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效</w:t>
            </w:r>
          </w:p>
          <w:p w14:paraId="07187987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1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85929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直播在我国正式设立首批国家公园三周年这一时间节点推出，受到广泛关注，与人民日报、海南广播电视台等媒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</w:rPr>
              <w:t>体进行互动展播，全网触达受众超1100万人次。此外，相关衍生短视频、海报等新媒体产品，通过微博、微信、抖音等平台进行二次传播。新华社、央视新闻、人民日报等主流媒体转载报道，进一步扩大了传播范围。</w:t>
            </w:r>
          </w:p>
        </w:tc>
      </w:tr>
      <w:tr w14:paraId="03205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44401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传</w:t>
            </w:r>
          </w:p>
          <w:p w14:paraId="2F51D1E0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播</w:t>
            </w:r>
          </w:p>
          <w:p w14:paraId="70ED4D59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数</w:t>
            </w:r>
          </w:p>
          <w:p w14:paraId="5ABD3A67">
            <w:pPr>
              <w:spacing w:line="32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4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670FD">
            <w:pPr>
              <w:jc w:val="center"/>
              <w:rPr>
                <w:rFonts w:ascii="Times New Roman" w:hAnsi="Times New Roman" w:eastAsia="仿宋" w:cs="Times New Roman"/>
                <w:color w:val="000000"/>
                <w:spacing w:val="-1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pacing w:val="-10"/>
                <w:sz w:val="24"/>
              </w:rPr>
              <w:t>新媒体传播</w:t>
            </w:r>
          </w:p>
          <w:p w14:paraId="62D95F24"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平台网址</w:t>
            </w:r>
          </w:p>
        </w:tc>
        <w:tc>
          <w:tcPr>
            <w:tcW w:w="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3E1FC"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1</w:t>
            </w:r>
          </w:p>
        </w:tc>
        <w:tc>
          <w:tcPr>
            <w:tcW w:w="62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16EB2">
            <w:pPr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https://m.jlntv.cn/stream?id=755122&amp;sign=bfdce2ad9&amp;t=1739928212</w:t>
            </w:r>
          </w:p>
        </w:tc>
      </w:tr>
      <w:tr w14:paraId="1512D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6B3FA">
            <w:pPr>
              <w:widowControl/>
              <w:jc w:val="lef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33E7D"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10283"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2</w:t>
            </w:r>
          </w:p>
        </w:tc>
        <w:tc>
          <w:tcPr>
            <w:tcW w:w="62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A4697">
            <w:pPr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 w14:paraId="3F818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96F35">
            <w:pPr>
              <w:widowControl/>
              <w:jc w:val="lef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BF52E"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9D701">
            <w:pPr>
              <w:jc w:val="center"/>
              <w:rPr>
                <w:rFonts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4"/>
              </w:rPr>
              <w:t>3</w:t>
            </w:r>
          </w:p>
        </w:tc>
        <w:tc>
          <w:tcPr>
            <w:tcW w:w="62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A0D6A">
            <w:pPr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</w:p>
        </w:tc>
      </w:tr>
      <w:tr w14:paraId="78458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0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930D1">
            <w:pPr>
              <w:widowControl/>
              <w:jc w:val="lef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2BE4F">
            <w:pPr>
              <w:spacing w:line="280" w:lineRule="exact"/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" w:cs="Times New Roman"/>
                <w:color w:val="000000"/>
              </w:rPr>
              <w:t>阅读量（浏览量、点击量）</w:t>
            </w:r>
          </w:p>
        </w:tc>
        <w:tc>
          <w:tcPr>
            <w:tcW w:w="1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BA442">
            <w:pPr>
              <w:spacing w:line="280" w:lineRule="exact"/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96871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93D5D">
            <w:pPr>
              <w:spacing w:line="280" w:lineRule="exact"/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  <w:t>转载量</w:t>
            </w:r>
          </w:p>
        </w:tc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3D3E7">
            <w:pPr>
              <w:spacing w:line="280" w:lineRule="exac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2456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52AD2">
            <w:pPr>
              <w:spacing w:line="280" w:lineRule="exact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2"/>
                <w:szCs w:val="22"/>
              </w:rPr>
              <w:t>互动量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89554">
            <w:pPr>
              <w:spacing w:line="280" w:lineRule="exact"/>
              <w:rPr>
                <w:rFonts w:hint="default" w:ascii="Times New Roman" w:hAnsi="Times New Roman" w:eastAsia="仿宋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Cs w:val="21"/>
                <w:lang w:val="en-US" w:eastAsia="zh-CN"/>
              </w:rPr>
              <w:t>1289</w:t>
            </w:r>
          </w:p>
        </w:tc>
      </w:tr>
      <w:tr w14:paraId="3159F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  <w:jc w:val="center"/>
        </w:trPr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2D609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 xml:space="preserve">  ︵</w:t>
            </w:r>
          </w:p>
          <w:p w14:paraId="3979EB91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初推</w:t>
            </w:r>
          </w:p>
          <w:p w14:paraId="154EDA6B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评荐</w:t>
            </w:r>
          </w:p>
          <w:p w14:paraId="0D1DEBF4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评理</w:t>
            </w:r>
          </w:p>
          <w:p w14:paraId="4FF1A224">
            <w:pPr>
              <w:spacing w:line="380" w:lineRule="exact"/>
              <w:jc w:val="center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语由</w:t>
            </w:r>
          </w:p>
          <w:p w14:paraId="03E62941">
            <w:pPr>
              <w:spacing w:line="340" w:lineRule="exact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 xml:space="preserve">   ︶</w:t>
            </w:r>
          </w:p>
        </w:tc>
        <w:tc>
          <w:tcPr>
            <w:tcW w:w="814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964DA">
            <w:pPr>
              <w:ind w:firstLine="420"/>
              <w:rPr>
                <w:rFonts w:ascii="Times New Roman" w:hAnsi="Times New Roman" w:eastAsia="仿宋" w:cs="Times New Roman"/>
                <w:szCs w:val="21"/>
              </w:rPr>
            </w:pPr>
          </w:p>
          <w:p w14:paraId="09D09C66">
            <w:pPr>
              <w:spacing w:line="240" w:lineRule="exact"/>
              <w:ind w:firstLine="420" w:firstLineChars="200"/>
              <w:jc w:val="left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</w:rPr>
              <w:t>直播在我国正式设立首批国家公园三周年这一时间节点推出，通过天地空一体化监测系统，实时展现虎豹栖息地生态图景，生动呈现野生东北虎、豹种群数量较设立初期翻倍增长的成果。同时，以“现场纪实+专家解读+社区访谈”形式，展现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虎豹公园的</w:t>
            </w:r>
            <w:r>
              <w:rPr>
                <w:rFonts w:hint="eastAsia" w:ascii="宋体" w:hAnsi="宋体"/>
                <w:b/>
                <w:bCs/>
              </w:rPr>
              <w:t>创新实践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。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直播主题突出，内容丰富，环节流畅，故予以推荐。</w:t>
            </w:r>
          </w:p>
          <w:p w14:paraId="230C99FF">
            <w:pPr>
              <w:spacing w:line="360" w:lineRule="exact"/>
              <w:ind w:firstLine="3864" w:firstLineChars="1400"/>
              <w:rPr>
                <w:rFonts w:ascii="Times New Roman" w:hAnsi="Times New Roman" w:eastAsia="华文中宋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pacing w:val="-2"/>
                <w:sz w:val="28"/>
                <w:szCs w:val="28"/>
              </w:rPr>
              <w:t>签名：</w:t>
            </w:r>
          </w:p>
          <w:p w14:paraId="357C942B">
            <w:pPr>
              <w:spacing w:line="360" w:lineRule="exact"/>
              <w:ind w:firstLine="5460" w:firstLineChars="1950"/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>（盖单位公章）</w:t>
            </w:r>
          </w:p>
          <w:p w14:paraId="074D08DF">
            <w:pPr>
              <w:ind w:firstLine="3920" w:firstLineChars="1400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 xml:space="preserve">2025年   </w:t>
            </w:r>
            <w:r>
              <w:rPr>
                <w:rFonts w:hint="eastAsia" w:ascii="Times New Roman" w:hAnsi="Times New Roman" w:eastAsia="华文中宋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 xml:space="preserve"> 月   </w:t>
            </w:r>
            <w:r>
              <w:rPr>
                <w:rFonts w:hint="eastAsia" w:ascii="Times New Roman" w:hAnsi="Times New Roman" w:eastAsia="华文中宋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ascii="Times New Roman" w:hAnsi="Times New Roman" w:eastAsia="华文中宋" w:cs="Times New Roman"/>
                <w:sz w:val="28"/>
                <w:szCs w:val="28"/>
              </w:rPr>
              <w:t xml:space="preserve"> 日</w:t>
            </w:r>
          </w:p>
        </w:tc>
      </w:tr>
      <w:tr w14:paraId="54A40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56824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92710">
            <w:pPr>
              <w:spacing w:line="240" w:lineRule="exac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常海军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C5F91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AED7B">
            <w:pPr>
              <w:spacing w:line="240" w:lineRule="exact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0431-85817209</w:t>
            </w: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55D2D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46ADB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 (标题)" w:hAnsi="宋体 (标题)" w:eastAsia="宋体 (标题)" w:cs="宋体 (标题)"/>
                <w:b/>
                <w:bCs/>
                <w:szCs w:val="21"/>
              </w:rPr>
              <w:t>13654318165</w:t>
            </w:r>
          </w:p>
        </w:tc>
      </w:tr>
      <w:tr w14:paraId="40EB3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0A775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6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C59DB">
            <w:pPr>
              <w:rPr>
                <w:rFonts w:ascii="Times New Roman" w:hAnsi="Times New Roman" w:eastAsia="华文中宋" w:cs="Times New Roman"/>
                <w:sz w:val="28"/>
                <w:szCs w:val="28"/>
              </w:rPr>
            </w:pPr>
            <w:r>
              <w:rPr>
                <w:rFonts w:hint="eastAsia" w:ascii="宋体 (标题)" w:hAnsi="宋体 (标题)" w:eastAsia="宋体 (标题)" w:cs="宋体 (标题)"/>
                <w:b/>
                <w:bCs/>
                <w:szCs w:val="21"/>
              </w:rPr>
              <w:t>412413015@qq.com</w:t>
            </w: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0196C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C2F9C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 (标题)" w:hAnsi="宋体 (标题)" w:eastAsia="宋体 (标题)" w:cs="宋体 (标题)"/>
                <w:b/>
                <w:bCs/>
                <w:szCs w:val="21"/>
              </w:rPr>
              <w:t>130000</w:t>
            </w:r>
          </w:p>
        </w:tc>
      </w:tr>
      <w:tr w14:paraId="49175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5FB36">
            <w:pPr>
              <w:spacing w:line="30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76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2F96C">
            <w:pPr>
              <w:spacing w:line="240" w:lineRule="exact"/>
              <w:jc w:val="center"/>
              <w:rPr>
                <w:rFonts w:ascii="Times New Roman" w:hAnsi="Times New Roman" w:eastAsia="华文中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 (标题)" w:hAnsi="宋体 (标题)" w:eastAsia="宋体 (标题)" w:cs="宋体 (标题)"/>
                <w:b/>
                <w:bCs/>
                <w:szCs w:val="21"/>
              </w:rPr>
              <w:t>长春市卫星路2066号吉林广电大厦</w:t>
            </w:r>
          </w:p>
        </w:tc>
      </w:tr>
    </w:tbl>
    <w:p w14:paraId="206CE8B4">
      <w:pPr>
        <w:rPr>
          <w:rFonts w:ascii="Times New Roman" w:hAnsi="Times New Roman" w:eastAsia="楷体" w:cs="Times New Roman"/>
          <w:color w:val="000000"/>
          <w:sz w:val="28"/>
          <w:szCs w:val="28"/>
        </w:rPr>
      </w:pPr>
      <w:r>
        <w:rPr>
          <w:rFonts w:ascii="Times New Roman" w:hAnsi="Times New Roman" w:eastAsia="楷体" w:cs="Times New Roman"/>
          <w:color w:val="000000"/>
          <w:sz w:val="28"/>
          <w:szCs w:val="28"/>
        </w:rPr>
        <w:t>此表可从吉林记协网www.jljx.net下载。</w:t>
      </w:r>
    </w:p>
    <w:p w14:paraId="3A758F92">
      <w:pPr>
        <w:rPr>
          <w:rFonts w:hint="eastAsia"/>
        </w:rPr>
      </w:pPr>
    </w:p>
    <w:p w14:paraId="020EE3BA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77977803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0D0CD58E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795C7C82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6A991C1B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052D469D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33C04733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65F368A1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1F428D64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0B5618E0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7AE43EC8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44FC6716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4BB4048C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02FBDC08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36167B81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501A028F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7B38ACE0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2F27B2DB">
      <w:pPr>
        <w:spacing w:line="460" w:lineRule="exact"/>
        <w:ind w:firstLine="1681" w:firstLineChars="800"/>
        <w:rPr>
          <w:b/>
          <w:bCs/>
          <w:color w:val="000000"/>
        </w:rPr>
      </w:pPr>
    </w:p>
    <w:p w14:paraId="12CAE199">
      <w:pPr>
        <w:rPr>
          <w:b/>
          <w:bCs/>
          <w:color w:val="000000"/>
        </w:rPr>
      </w:pPr>
    </w:p>
    <w:p w14:paraId="59C81A76">
      <w:pPr>
        <w:jc w:val="center"/>
        <w:rPr>
          <w:rFonts w:ascii="仿宋" w:hAnsi="仿宋" w:eastAsia="仿宋"/>
          <w:b/>
          <w:bCs/>
          <w:sz w:val="24"/>
          <w:szCs w:val="28"/>
        </w:rPr>
      </w:pPr>
      <w:r>
        <w:rPr>
          <w:rFonts w:hint="eastAsia" w:ascii="仿宋" w:hAnsi="仿宋" w:eastAsia="仿宋"/>
          <w:b/>
          <w:bCs/>
          <w:sz w:val="24"/>
          <w:szCs w:val="28"/>
        </w:rPr>
        <w:t>直播 | 虎啸山林 豹跃青川 迎“王者”归来 东北虎豹国家公园设立三周年网络直播</w:t>
      </w:r>
    </w:p>
    <w:p w14:paraId="6CAC1587">
      <w:pPr>
        <w:jc w:val="center"/>
        <w:rPr>
          <w:rFonts w:ascii="仿宋" w:hAnsi="仿宋" w:eastAsia="仿宋"/>
          <w:sz w:val="24"/>
          <w:szCs w:val="28"/>
        </w:rPr>
      </w:pPr>
      <w:r>
        <w:rPr>
          <w:rFonts w:ascii="仿宋" w:hAnsi="仿宋" w:eastAsia="仿宋"/>
          <w:sz w:val="24"/>
          <w:szCs w:val="28"/>
        </w:rPr>
        <w:drawing>
          <wp:inline distT="0" distB="0" distL="0" distR="0">
            <wp:extent cx="2809875" cy="2867025"/>
            <wp:effectExtent l="0" t="0" r="9525" b="9525"/>
            <wp:docPr id="1074206645" name="图片 4" descr="1_1037481098_171_85_3_985700425_506999f9a646c7cc0c508cfc16edaed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206645" name="图片 4" descr="1_1037481098_171_85_3_985700425_506999f9a646c7cc0c508cfc16edaed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D32F1">
      <w:pPr>
        <w:jc w:val="center"/>
        <w:rPr>
          <w:rFonts w:ascii="仿宋" w:hAnsi="仿宋" w:eastAsia="仿宋"/>
          <w:sz w:val="24"/>
          <w:szCs w:val="28"/>
        </w:rPr>
      </w:pPr>
    </w:p>
    <w:p w14:paraId="3838661A">
      <w:pPr>
        <w:jc w:val="center"/>
        <w:rPr>
          <w:rFonts w:ascii="仿宋" w:hAnsi="仿宋" w:eastAsia="仿宋"/>
          <w:sz w:val="24"/>
          <w:szCs w:val="28"/>
        </w:rPr>
      </w:pPr>
    </w:p>
    <w:p w14:paraId="008FA6D0">
      <w:pPr>
        <w:jc w:val="center"/>
        <w:rPr>
          <w:rFonts w:ascii="仿宋" w:hAnsi="仿宋" w:eastAsia="仿宋"/>
          <w:sz w:val="24"/>
          <w:szCs w:val="28"/>
        </w:rPr>
      </w:pPr>
    </w:p>
    <w:p w14:paraId="0D212F81">
      <w:pPr>
        <w:jc w:val="center"/>
        <w:rPr>
          <w:rFonts w:ascii="仿宋" w:hAnsi="仿宋" w:eastAsia="仿宋"/>
          <w:sz w:val="24"/>
          <w:szCs w:val="28"/>
        </w:rPr>
      </w:pPr>
    </w:p>
    <w:p w14:paraId="6431DE3E">
      <w:pPr>
        <w:jc w:val="center"/>
        <w:rPr>
          <w:rFonts w:ascii="仿宋" w:hAnsi="仿宋" w:eastAsia="仿宋"/>
          <w:sz w:val="24"/>
          <w:szCs w:val="28"/>
        </w:rPr>
      </w:pPr>
    </w:p>
    <w:p w14:paraId="179E54C4">
      <w:pPr>
        <w:jc w:val="center"/>
        <w:rPr>
          <w:rFonts w:ascii="仿宋" w:hAnsi="仿宋" w:eastAsia="仿宋"/>
          <w:sz w:val="24"/>
          <w:szCs w:val="28"/>
        </w:rPr>
      </w:pPr>
    </w:p>
    <w:p w14:paraId="456DC46C">
      <w:pPr>
        <w:jc w:val="center"/>
        <w:rPr>
          <w:rFonts w:ascii="仿宋" w:hAnsi="仿宋" w:eastAsia="仿宋"/>
          <w:sz w:val="24"/>
          <w:szCs w:val="28"/>
        </w:rPr>
      </w:pPr>
    </w:p>
    <w:p w14:paraId="3876483A">
      <w:pPr>
        <w:jc w:val="center"/>
        <w:rPr>
          <w:rFonts w:ascii="仿宋" w:hAnsi="仿宋" w:eastAsia="仿宋"/>
          <w:sz w:val="24"/>
          <w:szCs w:val="28"/>
        </w:rPr>
      </w:pPr>
    </w:p>
    <w:p w14:paraId="507BC55C">
      <w:pPr>
        <w:jc w:val="center"/>
        <w:rPr>
          <w:rFonts w:ascii="仿宋" w:hAnsi="仿宋" w:eastAsia="仿宋"/>
          <w:sz w:val="24"/>
          <w:szCs w:val="28"/>
        </w:rPr>
      </w:pPr>
    </w:p>
    <w:p w14:paraId="7AF678C1">
      <w:pPr>
        <w:jc w:val="center"/>
        <w:rPr>
          <w:rFonts w:ascii="仿宋" w:hAnsi="仿宋" w:eastAsia="仿宋"/>
          <w:sz w:val="24"/>
          <w:szCs w:val="28"/>
        </w:rPr>
      </w:pPr>
    </w:p>
    <w:p w14:paraId="13201C73">
      <w:pPr>
        <w:jc w:val="center"/>
        <w:rPr>
          <w:rFonts w:ascii="仿宋" w:hAnsi="仿宋" w:eastAsia="仿宋"/>
          <w:sz w:val="24"/>
          <w:szCs w:val="28"/>
        </w:rPr>
      </w:pPr>
    </w:p>
    <w:p w14:paraId="5FCBEF60">
      <w:pPr>
        <w:jc w:val="center"/>
        <w:rPr>
          <w:rFonts w:ascii="仿宋" w:hAnsi="仿宋" w:eastAsia="仿宋"/>
          <w:sz w:val="24"/>
          <w:szCs w:val="28"/>
        </w:rPr>
      </w:pPr>
    </w:p>
    <w:p w14:paraId="02012A1C">
      <w:pPr>
        <w:jc w:val="center"/>
        <w:rPr>
          <w:rFonts w:ascii="仿宋" w:hAnsi="仿宋" w:eastAsia="仿宋"/>
          <w:sz w:val="24"/>
          <w:szCs w:val="28"/>
        </w:rPr>
      </w:pPr>
    </w:p>
    <w:p w14:paraId="240DA541">
      <w:pPr>
        <w:jc w:val="center"/>
        <w:rPr>
          <w:rFonts w:ascii="仿宋" w:hAnsi="仿宋" w:eastAsia="仿宋"/>
          <w:sz w:val="24"/>
          <w:szCs w:val="28"/>
        </w:rPr>
      </w:pPr>
    </w:p>
    <w:p w14:paraId="741831CB">
      <w:pPr>
        <w:jc w:val="center"/>
        <w:rPr>
          <w:rFonts w:ascii="仿宋" w:hAnsi="仿宋" w:eastAsia="仿宋"/>
          <w:sz w:val="24"/>
          <w:szCs w:val="28"/>
        </w:rPr>
      </w:pPr>
    </w:p>
    <w:p w14:paraId="7172D498">
      <w:pPr>
        <w:jc w:val="center"/>
        <w:rPr>
          <w:rFonts w:ascii="仿宋" w:hAnsi="仿宋" w:eastAsia="仿宋"/>
          <w:sz w:val="24"/>
          <w:szCs w:val="28"/>
        </w:rPr>
      </w:pPr>
    </w:p>
    <w:p w14:paraId="72FC9A0C">
      <w:pPr>
        <w:jc w:val="center"/>
        <w:rPr>
          <w:rFonts w:ascii="仿宋" w:hAnsi="仿宋" w:eastAsia="仿宋"/>
          <w:sz w:val="24"/>
          <w:szCs w:val="28"/>
        </w:rPr>
      </w:pPr>
    </w:p>
    <w:p w14:paraId="590ADCAC">
      <w:pPr>
        <w:jc w:val="center"/>
        <w:rPr>
          <w:rFonts w:ascii="仿宋" w:hAnsi="仿宋" w:eastAsia="仿宋"/>
          <w:sz w:val="24"/>
          <w:szCs w:val="28"/>
        </w:rPr>
      </w:pPr>
    </w:p>
    <w:p w14:paraId="3F33D32B">
      <w:pPr>
        <w:jc w:val="center"/>
        <w:rPr>
          <w:rFonts w:ascii="仿宋" w:hAnsi="仿宋" w:eastAsia="仿宋"/>
          <w:sz w:val="24"/>
          <w:szCs w:val="28"/>
        </w:rPr>
      </w:pPr>
    </w:p>
    <w:p w14:paraId="13B882C6">
      <w:pPr>
        <w:jc w:val="center"/>
        <w:rPr>
          <w:rFonts w:ascii="仿宋" w:hAnsi="仿宋" w:eastAsia="仿宋"/>
          <w:sz w:val="24"/>
          <w:szCs w:val="28"/>
        </w:rPr>
      </w:pPr>
    </w:p>
    <w:p w14:paraId="66AD7E58">
      <w:pPr>
        <w:jc w:val="center"/>
        <w:rPr>
          <w:rFonts w:ascii="仿宋" w:hAnsi="仿宋" w:eastAsia="仿宋"/>
          <w:sz w:val="24"/>
          <w:szCs w:val="28"/>
        </w:rPr>
      </w:pPr>
    </w:p>
    <w:p w14:paraId="0D310C8F">
      <w:pPr>
        <w:jc w:val="center"/>
        <w:rPr>
          <w:rFonts w:ascii="仿宋" w:hAnsi="仿宋" w:eastAsia="仿宋"/>
          <w:sz w:val="24"/>
          <w:szCs w:val="28"/>
        </w:rPr>
      </w:pPr>
    </w:p>
    <w:p w14:paraId="24C09564">
      <w:pPr>
        <w:jc w:val="center"/>
        <w:rPr>
          <w:rFonts w:ascii="仿宋" w:hAnsi="仿宋" w:eastAsia="仿宋"/>
          <w:sz w:val="24"/>
          <w:szCs w:val="28"/>
        </w:rPr>
      </w:pPr>
    </w:p>
    <w:p w14:paraId="3692626D">
      <w:pPr>
        <w:jc w:val="center"/>
        <w:rPr>
          <w:rFonts w:ascii="仿宋" w:hAnsi="仿宋" w:eastAsia="仿宋"/>
          <w:sz w:val="24"/>
          <w:szCs w:val="28"/>
        </w:rPr>
      </w:pPr>
    </w:p>
    <w:p w14:paraId="51CF1E11">
      <w:pPr>
        <w:jc w:val="center"/>
        <w:rPr>
          <w:rFonts w:ascii="仿宋" w:hAnsi="仿宋" w:eastAsia="仿宋"/>
          <w:sz w:val="24"/>
          <w:szCs w:val="28"/>
        </w:rPr>
      </w:pPr>
    </w:p>
    <w:p w14:paraId="1EA60533">
      <w:pPr>
        <w:jc w:val="center"/>
        <w:rPr>
          <w:rFonts w:ascii="仿宋" w:hAnsi="仿宋" w:eastAsia="仿宋"/>
          <w:sz w:val="24"/>
          <w:szCs w:val="28"/>
        </w:rPr>
      </w:pPr>
    </w:p>
    <w:p w14:paraId="4713BEB9">
      <w:pPr>
        <w:jc w:val="center"/>
        <w:rPr>
          <w:rFonts w:ascii="仿宋" w:hAnsi="仿宋" w:eastAsia="仿宋"/>
          <w:sz w:val="24"/>
          <w:szCs w:val="28"/>
        </w:rPr>
      </w:pPr>
    </w:p>
    <w:p w14:paraId="014BB726">
      <w:pPr>
        <w:jc w:val="center"/>
        <w:rPr>
          <w:rFonts w:hint="eastAsia" w:ascii="仿宋" w:hAnsi="仿宋" w:eastAsia="仿宋"/>
          <w:sz w:val="24"/>
          <w:szCs w:val="28"/>
          <w:lang w:eastAsia="zh-CN"/>
        </w:rPr>
      </w:pPr>
      <w:bookmarkStart w:id="1" w:name="_GoBack"/>
      <w:bookmarkEnd w:id="1"/>
      <w:r>
        <w:rPr>
          <w:rFonts w:hint="eastAsia" w:ascii="仿宋" w:hAnsi="仿宋" w:eastAsia="仿宋"/>
          <w:sz w:val="24"/>
          <w:szCs w:val="28"/>
          <w:lang w:eastAsia="zh-CN"/>
        </w:rPr>
        <w:drawing>
          <wp:inline distT="0" distB="0" distL="114300" distR="114300">
            <wp:extent cx="4443730" cy="8863330"/>
            <wp:effectExtent l="0" t="0" r="6350" b="6350"/>
            <wp:docPr id="1" name="图片 1" descr="ec198a86a8e293c65a8992051601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c198a86a8e293c65a899205160179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373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60978">
      <w:pPr>
        <w:jc w:val="center"/>
        <w:rPr>
          <w:rFonts w:ascii="仿宋" w:hAnsi="仿宋" w:eastAsia="仿宋"/>
          <w:sz w:val="24"/>
          <w:szCs w:val="28"/>
        </w:rPr>
      </w:pPr>
    </w:p>
    <w:p w14:paraId="05EEDB5A">
      <w:pPr>
        <w:jc w:val="center"/>
        <w:rPr>
          <w:rFonts w:ascii="仿宋" w:hAnsi="仿宋" w:eastAsia="仿宋"/>
          <w:sz w:val="24"/>
          <w:szCs w:val="28"/>
        </w:rPr>
      </w:pPr>
    </w:p>
    <w:p w14:paraId="135E6266">
      <w:pPr>
        <w:jc w:val="center"/>
        <w:rPr>
          <w:rFonts w:ascii="仿宋" w:hAnsi="仿宋" w:eastAsia="仿宋"/>
          <w:sz w:val="24"/>
          <w:szCs w:val="28"/>
        </w:rPr>
      </w:pPr>
    </w:p>
    <w:p w14:paraId="2A1CF3E1">
      <w:pPr>
        <w:jc w:val="center"/>
        <w:rPr>
          <w:rFonts w:ascii="仿宋" w:hAnsi="仿宋" w:eastAsia="仿宋"/>
          <w:sz w:val="24"/>
          <w:szCs w:val="28"/>
        </w:rPr>
      </w:pPr>
    </w:p>
    <w:p w14:paraId="5AD95FA0">
      <w:pPr>
        <w:jc w:val="center"/>
        <w:rPr>
          <w:rFonts w:ascii="仿宋" w:hAnsi="仿宋" w:eastAsia="仿宋"/>
          <w:sz w:val="24"/>
          <w:szCs w:val="28"/>
        </w:rPr>
      </w:pPr>
    </w:p>
    <w:p w14:paraId="3CC9D7F2">
      <w:pPr>
        <w:jc w:val="center"/>
        <w:rPr>
          <w:rFonts w:ascii="仿宋" w:hAnsi="仿宋" w:eastAsia="仿宋"/>
          <w:sz w:val="24"/>
          <w:szCs w:val="28"/>
        </w:rPr>
      </w:pPr>
    </w:p>
    <w:p w14:paraId="574781E4">
      <w:pPr>
        <w:jc w:val="center"/>
        <w:rPr>
          <w:rFonts w:hint="eastAsia" w:ascii="仿宋" w:hAnsi="仿宋" w:eastAsia="仿宋"/>
          <w:sz w:val="24"/>
          <w:szCs w:val="28"/>
        </w:rPr>
      </w:pPr>
    </w:p>
    <w:p w14:paraId="01101A24">
      <w:pPr>
        <w:rPr>
          <w:rFonts w:hint="eastAsia" w:ascii="仿宋" w:hAnsi="仿宋" w:eastAsia="仿宋"/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102E1A7F-6DC9-4C53-8FA0-24921D0110E9}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77E1CC3-BA30-4EF6-81CA-D54A0F3BC07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8ABDEF50-ADA5-41D9-B37D-0E10C40E57B0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3CA402BD-781F-492B-BE6E-7709A5FB620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71EF466-E6C7-4824-B556-6E2DB187783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22D9DF21-A10F-40BE-9B65-C1D493F266F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FFC5BFC-92B5-4C85-95D8-938301B8CE13}"/>
  </w:font>
  <w:font w:name="宋体 (标题)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8" w:fontKey="{37CB29F8-F4BF-4E86-9A39-1C7B3A62DD40}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E7E"/>
    <w:rsid w:val="000060FA"/>
    <w:rsid w:val="000B6DEC"/>
    <w:rsid w:val="00117E7E"/>
    <w:rsid w:val="00220ABE"/>
    <w:rsid w:val="00240DBF"/>
    <w:rsid w:val="00515DAC"/>
    <w:rsid w:val="006B5D80"/>
    <w:rsid w:val="00780D65"/>
    <w:rsid w:val="008911FA"/>
    <w:rsid w:val="009A0389"/>
    <w:rsid w:val="00B55694"/>
    <w:rsid w:val="00C02D6B"/>
    <w:rsid w:val="00C5754B"/>
    <w:rsid w:val="00F63A0D"/>
    <w:rsid w:val="00FA6872"/>
    <w:rsid w:val="018D3538"/>
    <w:rsid w:val="131D0EAB"/>
    <w:rsid w:val="2B250955"/>
    <w:rsid w:val="43BB620B"/>
    <w:rsid w:val="5E7E60D3"/>
    <w:rsid w:val="61A06F5E"/>
    <w:rsid w:val="7D0F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104862" w:themeColor="accent1" w:themeShade="BF"/>
      <w:sz w:val="24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104862" w:themeColor="accent1" w:themeShade="BF"/>
      <w:sz w:val="22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paragraph" w:styleId="13">
    <w:name w:val="Subtitle"/>
    <w:basedOn w:val="1"/>
    <w:next w:val="1"/>
    <w:link w:val="27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104862" w:themeColor="accent1" w:themeShade="BF"/>
      <w:sz w:val="22"/>
      <w14:ligatures w14:val="standardContextual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1077</Words>
  <Characters>1282</Characters>
  <Lines>9</Lines>
  <Paragraphs>2</Paragraphs>
  <TotalTime>9</TotalTime>
  <ScaleCrop>false</ScaleCrop>
  <LinksUpToDate>false</LinksUpToDate>
  <CharactersWithSpaces>1313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2025-03-24T09:53:00Z</dcterms:created>
  <dc:creator>圣惠 孙</dc:creator>
  <cp:lastModifiedBy>刘伟</cp:lastModifiedBy>
  <cp:lastPrinted>2025-03-27T05:58:27Z</cp:lastPrinted>
  <dcterms:modified xsi:type="dcterms:W3CDTF">2025-03-27T05:58:30Z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eyJoZGlkIjoiNmE1ODNkMzM4OWQ4MDY4YWUwODlkNTkwNGQ1MTkwNzkiLCJ1c2VySWQiOiIzNDExMzQyMTEifQ==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43342953BF364FCE8DA32127CEDCCDB7_13</vt:lpwstr>
  </property>
</Properties>
</file>